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3D33C" w14:textId="1F60BF93" w:rsidR="00726757" w:rsidRPr="00726757" w:rsidRDefault="00726757" w:rsidP="007267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726757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FI"/>
          <w14:ligatures w14:val="none"/>
        </w:rPr>
        <w:t>Amatörteaterstatistiken för år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sv-FI"/>
          <w14:ligatures w14:val="none"/>
        </w:rPr>
        <w:t>3</w:t>
      </w:r>
    </w:p>
    <w:p w14:paraId="2C4B50DB" w14:textId="77777777" w:rsidR="00726757" w:rsidRPr="00726757" w:rsidRDefault="00726757" w:rsidP="007267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</w:p>
    <w:p w14:paraId="6069B3E7" w14:textId="42EADA6A" w:rsidR="00726757" w:rsidRPr="00726757" w:rsidRDefault="00726757" w:rsidP="007267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Under senaste år, 202</w:t>
      </w:r>
      <w:r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3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, uppkom de finlandssvenska amatörteatrarnas gemensamma publiksiffra till 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69 </w:t>
      </w:r>
      <w:r w:rsidR="001E528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593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vilken är en klar höjning från förra årets 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62 778 personer. Dock ligger siffrorna ännu 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lite efter tiden 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före pandemin, då de svenskspråkiga amatörteatrarna samlade över 70 000 besökare. 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br/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br/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P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ublikfavoriten 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i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år var </w:t>
      </w:r>
      <w:r w:rsidRPr="00726757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FI"/>
          <w14:ligatures w14:val="none"/>
        </w:rPr>
        <w:t>Raseborgs sommarteater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som uppförde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Monty </w:t>
      </w:r>
      <w:proofErr w:type="spellStart"/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Pyt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h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on´s</w:t>
      </w:r>
      <w:proofErr w:type="spellEnd"/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</w:t>
      </w:r>
      <w:proofErr w:type="spellStart"/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Spamalot</w:t>
      </w:r>
      <w:proofErr w:type="spellEnd"/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. Publikmängden uppgick till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10 548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personer under 20 föreställningar. </w:t>
      </w:r>
      <w:r w:rsidRPr="00726757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FI"/>
          <w14:ligatures w14:val="none"/>
        </w:rPr>
        <w:t xml:space="preserve">Lurens </w:t>
      </w:r>
      <w:r w:rsidR="004C2F9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FI"/>
          <w14:ligatures w14:val="none"/>
        </w:rPr>
        <w:t>S</w:t>
      </w:r>
      <w:r w:rsidRPr="00726757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FI"/>
          <w14:ligatures w14:val="none"/>
        </w:rPr>
        <w:t>ommarteater (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Lovisa) 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nådde näst högst med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7116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personer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i publiken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med pjäsen 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”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Aladdin och den magiska lampan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”. </w:t>
      </w:r>
      <w:r w:rsidR="00732EFC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Tredje största publikmängden samlade Närpes Teaterförening med pjäsen </w:t>
      </w:r>
      <w:r w:rsidR="00376EB4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”Än klappar hjärtat” med 4373 åskådare, tätt följda av Finns Sommarteater som spelade ”Madicken” och besöktes av 4030 åskådare.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</w:t>
      </w:r>
    </w:p>
    <w:p w14:paraId="522796A9" w14:textId="77777777" w:rsidR="00726757" w:rsidRPr="00726757" w:rsidRDefault="00726757" w:rsidP="007267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</w:p>
    <w:p w14:paraId="53CBA0E4" w14:textId="14A99EF7" w:rsidR="00726757" w:rsidRPr="00726757" w:rsidRDefault="00726757" w:rsidP="007267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Utgående från statistiken kan man notera, att sommaren var den tid då 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de flera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av amatörteatrarna uppförde pjäser under hela fjolåret. Sammanlagt spelade 1</w:t>
      </w:r>
      <w:r w:rsidR="00AE4E2B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7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grupper sommarteater. Revytraditionen centrerar sig till Österbotten med några få undantag i övriga Svenskfinland</w:t>
      </w:r>
      <w:r w:rsidR="00AE4E2B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, under 2023 visades det 7 revyer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. </w:t>
      </w:r>
      <w:r w:rsidR="001E528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En klar trend i år var att skriva </w:t>
      </w:r>
      <w:proofErr w:type="gramStart"/>
      <w:r w:rsidR="001E528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sin egen pjäs</w:t>
      </w:r>
      <w:proofErr w:type="gramEnd"/>
      <w:r w:rsidR="001E528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, vilket flera av grupperna gjorde endera som en arbetsgrupp eller så att någon skrev pjäsen för dem. Detta har tidigare synats främst bland revyföreningarna, men nu i större </w:t>
      </w:r>
      <w:r w:rsidR="00B10FEA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utsträckning</w:t>
      </w:r>
      <w:r w:rsidR="001E528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också </w:t>
      </w:r>
      <w:r w:rsidR="001E528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bland de övriga grupperna. 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De populäraste manusförfattarna </w:t>
      </w:r>
      <w:r w:rsidR="001E528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i år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igen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</w:t>
      </w:r>
      <w:r w:rsidRPr="00726757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FI"/>
          <w14:ligatures w14:val="none"/>
        </w:rPr>
        <w:t>Astrid Lindgren</w:t>
      </w:r>
      <w:r w:rsidR="004C2F99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FI"/>
          <w14:ligatures w14:val="none"/>
        </w:rPr>
        <w:t>,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</w:t>
      </w:r>
      <w:r w:rsidR="001E528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men som nytt namn kom </w:t>
      </w:r>
      <w:r w:rsidR="001E5287" w:rsidRPr="00B10FEA">
        <w:rPr>
          <w:rFonts w:ascii="Times New Roman" w:eastAsia="Times New Roman" w:hAnsi="Times New Roman" w:cs="Times New Roman"/>
          <w:b/>
          <w:bCs/>
          <w:color w:val="000000"/>
          <w:kern w:val="0"/>
          <w:lang w:eastAsia="sv-FI"/>
          <w14:ligatures w14:val="none"/>
        </w:rPr>
        <w:t>Peppe Krook</w:t>
      </w:r>
      <w:r w:rsidR="001E528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med på listan. I övrigt spelades olika författare på alla </w:t>
      </w:r>
      <w:r w:rsidR="00B10FEA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amatörteatrar</w:t>
      </w:r>
      <w:r w:rsidR="001E528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.</w:t>
      </w:r>
      <w:r w:rsidR="00B10FEA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FSU:s projekt Hugin/Munins effekter kan också avläsas i statistiken, då flera av barngrupperna har spelat någon av de nyskrivna manusen som skapats genom projektet.</w:t>
      </w:r>
    </w:p>
    <w:p w14:paraId="45E84051" w14:textId="77777777" w:rsidR="00726757" w:rsidRPr="00726757" w:rsidRDefault="00726757" w:rsidP="007267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</w:p>
    <w:p w14:paraId="5047B867" w14:textId="77777777" w:rsidR="00AE4E2B" w:rsidRDefault="00726757" w:rsidP="007267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</w:pP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Sammanlagt framförde 3</w:t>
      </w:r>
      <w:r w:rsidR="00AE4E2B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4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finlandssvenska amatörteatergrupper 4</w:t>
      </w:r>
      <w:r w:rsidR="00AE4E2B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6</w:t>
      </w: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olika pjäser under fjolåret</w:t>
      </w:r>
      <w:r w:rsidR="00AE4E2B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.</w:t>
      </w:r>
    </w:p>
    <w:p w14:paraId="278A3814" w14:textId="466BFF7D" w:rsidR="00B10FEA" w:rsidRDefault="004C2F99" w:rsidP="007267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På scen stod över 700 </w:t>
      </w:r>
      <w:r w:rsidR="001E2972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amatör</w:t>
      </w:r>
      <w:r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skådespelare</w:t>
      </w:r>
      <w:r w:rsidR="001E2972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</w:t>
      </w:r>
      <w:r w:rsidR="00B10FEA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</w:t>
      </w:r>
    </w:p>
    <w:p w14:paraId="68EDA312" w14:textId="5D7B58CB" w:rsidR="00AE4E2B" w:rsidRDefault="00B10FEA" w:rsidP="007267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Amatörteatrarna i Svenskfinland bidrar med en hel del arbetsplatser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i sin</w:t>
      </w:r>
      <w:r w:rsidR="001E2972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a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region</w:t>
      </w:r>
      <w:r w:rsidR="001E2972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er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trots att de är amatörteatrar. 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Det är vanligt att grupperna anställer en professionell</w:t>
      </w:r>
      <w:r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regissör 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eller</w:t>
      </w:r>
      <w:r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till exempel scenograf som då får lön, me</w:t>
      </w:r>
      <w:r w:rsidR="001E2972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dan</w:t>
      </w:r>
      <w:r w:rsidR="004C2F99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skådespelarna spelar utan lön. År 2023 betalade de svenskspråkiga amatörteatrarna löner för över 577 000€. </w:t>
      </w:r>
      <w:r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 xml:space="preserve"> </w:t>
      </w:r>
    </w:p>
    <w:p w14:paraId="79F83612" w14:textId="6A7A17BD" w:rsidR="00726757" w:rsidRPr="00726757" w:rsidRDefault="00726757" w:rsidP="007267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FI"/>
          <w14:ligatures w14:val="none"/>
        </w:rPr>
      </w:pPr>
      <w:r w:rsidRPr="00726757">
        <w:rPr>
          <w:rFonts w:ascii="Times New Roman" w:eastAsia="Times New Roman" w:hAnsi="Times New Roman" w:cs="Times New Roman"/>
          <w:color w:val="000000"/>
          <w:kern w:val="0"/>
          <w:lang w:eastAsia="sv-FI"/>
          <w14:ligatures w14:val="none"/>
        </w:rPr>
        <w:t>Statistiken baserar sig på de uppgifter som amatörteatergrupperna själv redovisar till FSU.</w:t>
      </w:r>
    </w:p>
    <w:p w14:paraId="437AB4B5" w14:textId="77777777" w:rsidR="00726757" w:rsidRDefault="00726757"/>
    <w:sectPr w:rsidR="00726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57"/>
    <w:rsid w:val="001E2972"/>
    <w:rsid w:val="001E5287"/>
    <w:rsid w:val="00376EB4"/>
    <w:rsid w:val="004C2F99"/>
    <w:rsid w:val="00726757"/>
    <w:rsid w:val="00732EFC"/>
    <w:rsid w:val="00AE4E2B"/>
    <w:rsid w:val="00B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C397"/>
  <w15:chartTrackingRefBased/>
  <w15:docId w15:val="{19915015-63D6-44E1-97F6-5E450D00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6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6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6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6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6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6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6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6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6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6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6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67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67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67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67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67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67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6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6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6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6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67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67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67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6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67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6757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72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Wegelius</dc:creator>
  <cp:keywords/>
  <dc:description/>
  <cp:lastModifiedBy>Sofia Wegelius</cp:lastModifiedBy>
  <cp:revision>1</cp:revision>
  <dcterms:created xsi:type="dcterms:W3CDTF">2024-03-07T09:50:00Z</dcterms:created>
  <dcterms:modified xsi:type="dcterms:W3CDTF">2024-03-07T11:10:00Z</dcterms:modified>
</cp:coreProperties>
</file>